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54E25" w:rsidRPr="00B54E25" w:rsidRDefault="00B54E25" w:rsidP="00B54E25">
      <w:pPr>
        <w:spacing w:line="480" w:lineRule="auto"/>
        <w:rPr>
          <w:rFonts w:ascii="Times New Roman" w:hAnsi="Times New Roman" w:cs="Times New Roman"/>
          <w:sz w:val="24"/>
          <w:szCs w:val="24"/>
        </w:rPr>
      </w:pPr>
    </w:p>
    <w:p w:rsidR="00B54E25" w:rsidRPr="00B54E25" w:rsidRDefault="00B54E25" w:rsidP="00B54E25">
      <w:pPr>
        <w:spacing w:line="480" w:lineRule="auto"/>
        <w:rPr>
          <w:rFonts w:ascii="Times New Roman" w:hAnsi="Times New Roman" w:cs="Times New Roman"/>
          <w:sz w:val="24"/>
          <w:szCs w:val="24"/>
        </w:rPr>
      </w:pPr>
    </w:p>
    <w:p w:rsidR="00B54E25" w:rsidRPr="00B54E25" w:rsidRDefault="00B54E25" w:rsidP="00B54E25">
      <w:pPr>
        <w:spacing w:line="480" w:lineRule="auto"/>
        <w:rPr>
          <w:rFonts w:ascii="Times New Roman" w:hAnsi="Times New Roman" w:cs="Times New Roman"/>
          <w:sz w:val="24"/>
          <w:szCs w:val="24"/>
        </w:rPr>
      </w:pPr>
    </w:p>
    <w:p w:rsidR="00B54E25" w:rsidRPr="00B54E25" w:rsidRDefault="00B54E25" w:rsidP="00B54E25">
      <w:pPr>
        <w:spacing w:line="480" w:lineRule="auto"/>
        <w:rPr>
          <w:rFonts w:ascii="Times New Roman" w:hAnsi="Times New Roman" w:cs="Times New Roman"/>
          <w:sz w:val="24"/>
          <w:szCs w:val="24"/>
        </w:rPr>
      </w:pPr>
    </w:p>
    <w:p w:rsidR="00B54E25" w:rsidRPr="00B54E25" w:rsidRDefault="00B54E25" w:rsidP="00B54E25">
      <w:pPr>
        <w:spacing w:line="480" w:lineRule="auto"/>
        <w:rPr>
          <w:rFonts w:ascii="Times New Roman" w:hAnsi="Times New Roman" w:cs="Times New Roman"/>
          <w:sz w:val="24"/>
          <w:szCs w:val="24"/>
        </w:rPr>
      </w:pPr>
    </w:p>
    <w:p w:rsidR="00B54E25" w:rsidRPr="00B54E25" w:rsidRDefault="00B54E25" w:rsidP="00B54E25">
      <w:pPr>
        <w:spacing w:line="480" w:lineRule="auto"/>
        <w:rPr>
          <w:rFonts w:ascii="Times New Roman" w:hAnsi="Times New Roman" w:cs="Times New Roman"/>
          <w:sz w:val="24"/>
          <w:szCs w:val="24"/>
        </w:rPr>
      </w:pPr>
    </w:p>
    <w:p w:rsidR="00B54E25" w:rsidRPr="00B54E25" w:rsidRDefault="00B54E25" w:rsidP="00B54E25">
      <w:pPr>
        <w:spacing w:line="480" w:lineRule="auto"/>
        <w:rPr>
          <w:rFonts w:ascii="Times New Roman" w:hAnsi="Times New Roman" w:cs="Times New Roman"/>
          <w:sz w:val="24"/>
          <w:szCs w:val="24"/>
        </w:rPr>
      </w:pPr>
    </w:p>
    <w:p w:rsidR="00B54E25" w:rsidRPr="00B54E25" w:rsidRDefault="00B54E25" w:rsidP="00B54E25">
      <w:pPr>
        <w:spacing w:line="480" w:lineRule="auto"/>
        <w:rPr>
          <w:rFonts w:ascii="Times New Roman" w:hAnsi="Times New Roman" w:cs="Times New Roman"/>
          <w:sz w:val="24"/>
          <w:szCs w:val="24"/>
        </w:rPr>
      </w:pPr>
    </w:p>
    <w:p w:rsidR="00B54E25" w:rsidRPr="00B54E25" w:rsidRDefault="00B54E25" w:rsidP="00B54E25">
      <w:pPr>
        <w:spacing w:line="480" w:lineRule="auto"/>
        <w:jc w:val="center"/>
        <w:rPr>
          <w:rFonts w:ascii="Times New Roman" w:hAnsi="Times New Roman" w:cs="Times New Roman"/>
          <w:sz w:val="24"/>
          <w:szCs w:val="24"/>
        </w:rPr>
      </w:pPr>
      <w:r w:rsidRPr="00B54E25">
        <w:rPr>
          <w:rFonts w:ascii="Times New Roman" w:hAnsi="Times New Roman" w:cs="Times New Roman"/>
          <w:sz w:val="24"/>
          <w:szCs w:val="24"/>
        </w:rPr>
        <w:t>Discussion #2: Motivating Clients.</w:t>
      </w:r>
    </w:p>
    <w:p w:rsidR="00B54E25" w:rsidRPr="00B54E25" w:rsidRDefault="00B54E25" w:rsidP="00B54E25">
      <w:pPr>
        <w:spacing w:line="480" w:lineRule="auto"/>
        <w:jc w:val="center"/>
        <w:rPr>
          <w:rFonts w:ascii="Times New Roman" w:hAnsi="Times New Roman" w:cs="Times New Roman"/>
          <w:sz w:val="24"/>
          <w:szCs w:val="24"/>
        </w:rPr>
      </w:pPr>
      <w:r w:rsidRPr="00B54E25">
        <w:rPr>
          <w:rFonts w:ascii="Times New Roman" w:hAnsi="Times New Roman" w:cs="Times New Roman"/>
          <w:sz w:val="24"/>
          <w:szCs w:val="24"/>
        </w:rPr>
        <w:t>Name.</w:t>
      </w:r>
    </w:p>
    <w:p w:rsidR="00B54E25" w:rsidRPr="00B54E25" w:rsidRDefault="00B54E25" w:rsidP="00B54E25">
      <w:pPr>
        <w:spacing w:line="480" w:lineRule="auto"/>
        <w:jc w:val="center"/>
        <w:rPr>
          <w:rFonts w:ascii="Times New Roman" w:hAnsi="Times New Roman" w:cs="Times New Roman"/>
          <w:sz w:val="24"/>
          <w:szCs w:val="24"/>
        </w:rPr>
      </w:pPr>
      <w:r w:rsidRPr="00B54E25">
        <w:rPr>
          <w:rFonts w:ascii="Times New Roman" w:hAnsi="Times New Roman" w:cs="Times New Roman"/>
          <w:sz w:val="24"/>
          <w:szCs w:val="24"/>
        </w:rPr>
        <w:t>Institution.</w:t>
      </w:r>
    </w:p>
    <w:p w:rsidR="00B54E25" w:rsidRPr="00B54E25" w:rsidRDefault="00B54E25" w:rsidP="00B54E25">
      <w:pPr>
        <w:spacing w:line="480" w:lineRule="auto"/>
        <w:jc w:val="center"/>
        <w:rPr>
          <w:rFonts w:ascii="Times New Roman" w:hAnsi="Times New Roman" w:cs="Times New Roman"/>
          <w:sz w:val="24"/>
          <w:szCs w:val="24"/>
        </w:rPr>
      </w:pPr>
      <w:r w:rsidRPr="00B54E25">
        <w:rPr>
          <w:rFonts w:ascii="Times New Roman" w:hAnsi="Times New Roman" w:cs="Times New Roman"/>
          <w:sz w:val="24"/>
          <w:szCs w:val="24"/>
        </w:rPr>
        <w:t>Date.</w:t>
      </w:r>
    </w:p>
    <w:p w:rsidR="00B54E25" w:rsidRDefault="00B54E25" w:rsidP="00B54E25">
      <w:pPr>
        <w:spacing w:line="480" w:lineRule="auto"/>
        <w:rPr>
          <w:rFonts w:ascii="Times New Roman" w:hAnsi="Times New Roman" w:cs="Times New Roman"/>
          <w:sz w:val="24"/>
          <w:szCs w:val="24"/>
        </w:rPr>
      </w:pPr>
    </w:p>
    <w:p w:rsidR="00B54E25" w:rsidRPr="00B54E25" w:rsidRDefault="00B54E25" w:rsidP="00B54E25">
      <w:pPr>
        <w:spacing w:line="480" w:lineRule="auto"/>
        <w:rPr>
          <w:rFonts w:ascii="Times New Roman" w:hAnsi="Times New Roman" w:cs="Times New Roman"/>
          <w:sz w:val="24"/>
          <w:szCs w:val="24"/>
        </w:rPr>
      </w:pPr>
    </w:p>
    <w:p w:rsidR="00B54E25" w:rsidRPr="00B54E25" w:rsidRDefault="00B54E25" w:rsidP="00B54E25">
      <w:pPr>
        <w:spacing w:line="480" w:lineRule="auto"/>
        <w:jc w:val="center"/>
        <w:rPr>
          <w:rFonts w:ascii="Times New Roman" w:hAnsi="Times New Roman" w:cs="Times New Roman"/>
          <w:sz w:val="24"/>
          <w:szCs w:val="24"/>
        </w:rPr>
      </w:pPr>
    </w:p>
    <w:p w:rsidR="00B54E25" w:rsidRPr="00B54E25" w:rsidRDefault="00B54E25" w:rsidP="00B54E25">
      <w:pPr>
        <w:spacing w:line="480" w:lineRule="auto"/>
        <w:jc w:val="center"/>
        <w:rPr>
          <w:rFonts w:ascii="Times New Roman" w:hAnsi="Times New Roman" w:cs="Times New Roman"/>
          <w:sz w:val="24"/>
          <w:szCs w:val="24"/>
        </w:rPr>
      </w:pPr>
    </w:p>
    <w:p w:rsidR="00B54E25" w:rsidRPr="00B54E25" w:rsidRDefault="00B54E25" w:rsidP="00B54E25">
      <w:pPr>
        <w:spacing w:line="480" w:lineRule="auto"/>
        <w:jc w:val="center"/>
        <w:rPr>
          <w:rFonts w:ascii="Times New Roman" w:hAnsi="Times New Roman" w:cs="Times New Roman"/>
          <w:sz w:val="24"/>
          <w:szCs w:val="24"/>
        </w:rPr>
      </w:pPr>
    </w:p>
    <w:p w:rsidR="00B54E25" w:rsidRPr="00B54E25" w:rsidRDefault="00B54E25" w:rsidP="00B54E25">
      <w:pPr>
        <w:spacing w:line="480" w:lineRule="auto"/>
        <w:jc w:val="center"/>
        <w:rPr>
          <w:rFonts w:ascii="Times New Roman" w:hAnsi="Times New Roman" w:cs="Times New Roman"/>
          <w:sz w:val="24"/>
          <w:szCs w:val="24"/>
        </w:rPr>
      </w:pPr>
    </w:p>
    <w:p w:rsidR="00B54E25" w:rsidRPr="00B54E25" w:rsidRDefault="00B54E25" w:rsidP="00B54E25">
      <w:pPr>
        <w:spacing w:line="480" w:lineRule="auto"/>
        <w:ind w:firstLine="720"/>
        <w:rPr>
          <w:rFonts w:ascii="Times New Roman" w:hAnsi="Times New Roman" w:cs="Times New Roman"/>
          <w:sz w:val="24"/>
          <w:szCs w:val="24"/>
        </w:rPr>
      </w:pPr>
      <w:r w:rsidRPr="00B54E25">
        <w:rPr>
          <w:rFonts w:ascii="Times New Roman" w:hAnsi="Times New Roman" w:cs="Times New Roman"/>
          <w:sz w:val="24"/>
          <w:szCs w:val="24"/>
        </w:rPr>
        <w:lastRenderedPageBreak/>
        <w:t>Motivating clients is the practice of influencing clients to abandon traumatizing behaviors. It is a thoughtful process, and all processes must be geared towards encouraging client’s self-motivation for bette</w:t>
      </w:r>
      <w:r w:rsidR="00C5458F">
        <w:rPr>
          <w:rFonts w:ascii="Times New Roman" w:hAnsi="Times New Roman" w:cs="Times New Roman"/>
          <w:sz w:val="24"/>
          <w:szCs w:val="24"/>
        </w:rPr>
        <w:t xml:space="preserve">r healthcare outcome (Fuertes et al., </w:t>
      </w:r>
      <w:r w:rsidR="00C5458F" w:rsidRPr="00B54E25">
        <w:rPr>
          <w:rFonts w:ascii="Times New Roman" w:hAnsi="Times New Roman" w:cs="Times New Roman"/>
          <w:sz w:val="24"/>
          <w:szCs w:val="24"/>
        </w:rPr>
        <w:t>2017</w:t>
      </w:r>
      <w:r w:rsidRPr="00B54E25">
        <w:rPr>
          <w:rFonts w:ascii="Times New Roman" w:hAnsi="Times New Roman" w:cs="Times New Roman"/>
          <w:sz w:val="24"/>
          <w:szCs w:val="24"/>
        </w:rPr>
        <w:t xml:space="preserve">). The principal elements for motivating clients include: </w:t>
      </w:r>
    </w:p>
    <w:p w:rsidR="00B54E25" w:rsidRPr="00B54E25" w:rsidRDefault="00B54E25" w:rsidP="00B54E25">
      <w:pPr>
        <w:spacing w:line="480" w:lineRule="auto"/>
        <w:rPr>
          <w:rFonts w:ascii="Times New Roman" w:hAnsi="Times New Roman" w:cs="Times New Roman"/>
          <w:sz w:val="24"/>
          <w:szCs w:val="24"/>
        </w:rPr>
      </w:pPr>
      <w:r w:rsidRPr="00B54E25">
        <w:rPr>
          <w:rFonts w:ascii="Times New Roman" w:hAnsi="Times New Roman" w:cs="Times New Roman"/>
          <w:b/>
          <w:sz w:val="24"/>
          <w:szCs w:val="24"/>
        </w:rPr>
        <w:t>Obligatio</w:t>
      </w:r>
      <w:r w:rsidRPr="00B54E25">
        <w:rPr>
          <w:rFonts w:ascii="Times New Roman" w:hAnsi="Times New Roman" w:cs="Times New Roman"/>
          <w:sz w:val="24"/>
          <w:szCs w:val="24"/>
        </w:rPr>
        <w:t>n- cli</w:t>
      </w:r>
      <w:bookmarkStart w:id="0" w:name="_GoBack"/>
      <w:bookmarkEnd w:id="0"/>
      <w:r w:rsidRPr="00B54E25">
        <w:rPr>
          <w:rFonts w:ascii="Times New Roman" w:hAnsi="Times New Roman" w:cs="Times New Roman"/>
          <w:sz w:val="24"/>
          <w:szCs w:val="24"/>
        </w:rPr>
        <w:t>ents care provider’s exhibits the understanding that they must change the life of the client.</w:t>
      </w:r>
    </w:p>
    <w:p w:rsidR="00B54E25" w:rsidRPr="00B54E25" w:rsidRDefault="00B54E25" w:rsidP="00B54E25">
      <w:pPr>
        <w:spacing w:line="480" w:lineRule="auto"/>
        <w:rPr>
          <w:rFonts w:ascii="Times New Roman" w:hAnsi="Times New Roman" w:cs="Times New Roman"/>
          <w:sz w:val="24"/>
          <w:szCs w:val="24"/>
        </w:rPr>
      </w:pPr>
      <w:r w:rsidRPr="00B54E25">
        <w:rPr>
          <w:rFonts w:ascii="Times New Roman" w:hAnsi="Times New Roman" w:cs="Times New Roman"/>
          <w:b/>
          <w:sz w:val="24"/>
          <w:szCs w:val="24"/>
        </w:rPr>
        <w:t>Response-</w:t>
      </w:r>
      <w:r w:rsidRPr="00B54E25">
        <w:rPr>
          <w:rFonts w:ascii="Times New Roman" w:hAnsi="Times New Roman" w:cs="Times New Roman"/>
          <w:sz w:val="24"/>
          <w:szCs w:val="24"/>
        </w:rPr>
        <w:t xml:space="preserve"> the caregiver relies on the immediate condition of the client to give answe</w:t>
      </w:r>
      <w:r w:rsidR="00C5458F">
        <w:rPr>
          <w:rFonts w:ascii="Times New Roman" w:hAnsi="Times New Roman" w:cs="Times New Roman"/>
          <w:sz w:val="24"/>
          <w:szCs w:val="24"/>
        </w:rPr>
        <w:t xml:space="preserve">r. This captures </w:t>
      </w:r>
      <w:r w:rsidRPr="00B54E25">
        <w:rPr>
          <w:rFonts w:ascii="Times New Roman" w:hAnsi="Times New Roman" w:cs="Times New Roman"/>
          <w:sz w:val="24"/>
          <w:szCs w:val="24"/>
        </w:rPr>
        <w:t xml:space="preserve">health, </w:t>
      </w:r>
      <w:r w:rsidR="00C5458F">
        <w:rPr>
          <w:rFonts w:ascii="Times New Roman" w:hAnsi="Times New Roman" w:cs="Times New Roman"/>
          <w:sz w:val="24"/>
          <w:szCs w:val="24"/>
        </w:rPr>
        <w:t xml:space="preserve">social and psychological </w:t>
      </w:r>
      <w:r w:rsidR="00C5458F" w:rsidRPr="00B54E25">
        <w:rPr>
          <w:rFonts w:ascii="Times New Roman" w:hAnsi="Times New Roman" w:cs="Times New Roman"/>
          <w:sz w:val="24"/>
          <w:szCs w:val="24"/>
        </w:rPr>
        <w:t>conditions which often lead</w:t>
      </w:r>
      <w:r w:rsidRPr="00B54E25">
        <w:rPr>
          <w:rFonts w:ascii="Times New Roman" w:hAnsi="Times New Roman" w:cs="Times New Roman"/>
          <w:sz w:val="24"/>
          <w:szCs w:val="24"/>
        </w:rPr>
        <w:t xml:space="preserve"> to increased drug abuse.</w:t>
      </w:r>
    </w:p>
    <w:p w:rsidR="00B54E25" w:rsidRPr="00B54E25" w:rsidRDefault="00B54E25" w:rsidP="00B54E25">
      <w:pPr>
        <w:spacing w:line="480" w:lineRule="auto"/>
        <w:rPr>
          <w:rFonts w:ascii="Times New Roman" w:hAnsi="Times New Roman" w:cs="Times New Roman"/>
          <w:sz w:val="24"/>
          <w:szCs w:val="24"/>
        </w:rPr>
      </w:pPr>
      <w:r w:rsidRPr="00B54E25">
        <w:rPr>
          <w:rFonts w:ascii="Times New Roman" w:hAnsi="Times New Roman" w:cs="Times New Roman"/>
          <w:b/>
          <w:sz w:val="24"/>
          <w:szCs w:val="24"/>
        </w:rPr>
        <w:t>Guidance</w:t>
      </w:r>
      <w:r w:rsidRPr="00B54E25">
        <w:rPr>
          <w:rFonts w:ascii="Times New Roman" w:hAnsi="Times New Roman" w:cs="Times New Roman"/>
          <w:sz w:val="24"/>
          <w:szCs w:val="24"/>
        </w:rPr>
        <w:t>- in this element, the care provider comes up with thought provoking advice which can impact on clients addictive habits.</w:t>
      </w:r>
    </w:p>
    <w:p w:rsidR="00B54E25" w:rsidRPr="00B54E25" w:rsidRDefault="00B54E25" w:rsidP="00B54E25">
      <w:pPr>
        <w:spacing w:line="480" w:lineRule="auto"/>
        <w:rPr>
          <w:rFonts w:ascii="Times New Roman" w:hAnsi="Times New Roman" w:cs="Times New Roman"/>
          <w:sz w:val="24"/>
          <w:szCs w:val="24"/>
        </w:rPr>
      </w:pPr>
      <w:r w:rsidRPr="00B54E25">
        <w:rPr>
          <w:rFonts w:ascii="Times New Roman" w:hAnsi="Times New Roman" w:cs="Times New Roman"/>
          <w:b/>
          <w:sz w:val="24"/>
          <w:szCs w:val="24"/>
        </w:rPr>
        <w:t>Compassion</w:t>
      </w:r>
      <w:r w:rsidRPr="00B54E25">
        <w:rPr>
          <w:rFonts w:ascii="Times New Roman" w:hAnsi="Times New Roman" w:cs="Times New Roman"/>
          <w:sz w:val="24"/>
          <w:szCs w:val="24"/>
        </w:rPr>
        <w:t>- to motivate client, care administrator shows love and understanding of the clients conditions and explain the reason as to why they should vow to change their behavior.</w:t>
      </w:r>
    </w:p>
    <w:p w:rsidR="00B54E25" w:rsidRPr="00B54E25" w:rsidRDefault="00B54E25" w:rsidP="00B54E25">
      <w:pPr>
        <w:spacing w:line="480" w:lineRule="auto"/>
        <w:rPr>
          <w:rFonts w:ascii="Times New Roman" w:hAnsi="Times New Roman" w:cs="Times New Roman"/>
          <w:sz w:val="24"/>
          <w:szCs w:val="24"/>
        </w:rPr>
      </w:pPr>
      <w:r w:rsidRPr="00B54E25">
        <w:rPr>
          <w:rFonts w:ascii="Times New Roman" w:hAnsi="Times New Roman" w:cs="Times New Roman"/>
          <w:b/>
          <w:sz w:val="24"/>
          <w:szCs w:val="24"/>
        </w:rPr>
        <w:t>Showing self- effectiveness</w:t>
      </w:r>
      <w:r w:rsidRPr="00B54E25">
        <w:rPr>
          <w:rFonts w:ascii="Times New Roman" w:hAnsi="Times New Roman" w:cs="Times New Roman"/>
          <w:sz w:val="24"/>
          <w:szCs w:val="24"/>
        </w:rPr>
        <w:t xml:space="preserve"> – the caregiver exhibits paralleled confidence in his efforts to change client’s behavior for better health results.</w:t>
      </w:r>
    </w:p>
    <w:p w:rsidR="00B54E25" w:rsidRPr="00B54E25" w:rsidRDefault="00B54E25" w:rsidP="00B54E25">
      <w:pPr>
        <w:spacing w:line="480" w:lineRule="auto"/>
        <w:ind w:firstLine="720"/>
        <w:rPr>
          <w:rFonts w:ascii="Times New Roman" w:hAnsi="Times New Roman" w:cs="Times New Roman"/>
          <w:sz w:val="24"/>
          <w:szCs w:val="24"/>
        </w:rPr>
      </w:pPr>
      <w:r w:rsidRPr="00B54E25">
        <w:rPr>
          <w:rFonts w:ascii="Times New Roman" w:hAnsi="Times New Roman" w:cs="Times New Roman"/>
          <w:sz w:val="24"/>
          <w:szCs w:val="24"/>
        </w:rPr>
        <w:t>Tentatively, the family has multiple responsibilities in influencing client’s attitude. At first, the family creates humble environment for acute accommodation of victims (Wong-Anuchit et al.</w:t>
      </w:r>
      <w:r w:rsidR="00C5458F">
        <w:rPr>
          <w:rFonts w:ascii="Times New Roman" w:hAnsi="Times New Roman" w:cs="Times New Roman"/>
          <w:sz w:val="24"/>
          <w:szCs w:val="24"/>
        </w:rPr>
        <w:t>,</w:t>
      </w:r>
      <w:r w:rsidRPr="00B54E25">
        <w:rPr>
          <w:rFonts w:ascii="Times New Roman" w:hAnsi="Times New Roman" w:cs="Times New Roman"/>
          <w:sz w:val="24"/>
          <w:szCs w:val="24"/>
        </w:rPr>
        <w:t xml:space="preserve"> 2018). Moreover, the family shows moral support to intensify clients hope for behaviors change. Also, family establishes accurate recognition of clients attempts to abandon addictive habits. This is by either giving appraisals or even practicing token economies to import change.</w:t>
      </w:r>
    </w:p>
    <w:p w:rsidR="00B54E25" w:rsidRPr="00B54E25" w:rsidRDefault="00B54E25" w:rsidP="00B54E25">
      <w:pPr>
        <w:spacing w:line="480" w:lineRule="auto"/>
        <w:ind w:firstLine="720"/>
        <w:rPr>
          <w:rFonts w:ascii="Times New Roman" w:hAnsi="Times New Roman" w:cs="Times New Roman"/>
          <w:sz w:val="24"/>
          <w:szCs w:val="24"/>
        </w:rPr>
      </w:pPr>
    </w:p>
    <w:p w:rsidR="00B54E25" w:rsidRPr="00B54E25" w:rsidRDefault="00C75832" w:rsidP="00B54E25">
      <w:pPr>
        <w:spacing w:line="480" w:lineRule="auto"/>
        <w:jc w:val="center"/>
        <w:rPr>
          <w:rFonts w:ascii="Times New Roman" w:hAnsi="Times New Roman" w:cs="Times New Roman"/>
          <w:sz w:val="24"/>
          <w:szCs w:val="24"/>
        </w:rPr>
      </w:pPr>
      <w:r w:rsidRPr="00B54E25">
        <w:rPr>
          <w:rFonts w:ascii="Times New Roman" w:hAnsi="Times New Roman" w:cs="Times New Roman"/>
          <w:sz w:val="24"/>
          <w:szCs w:val="24"/>
        </w:rPr>
        <w:lastRenderedPageBreak/>
        <w:t>Reference.</w:t>
      </w:r>
    </w:p>
    <w:p w:rsidR="00B54E25" w:rsidRPr="00B54E25" w:rsidRDefault="00B54E25" w:rsidP="00C5458F">
      <w:pPr>
        <w:spacing w:line="480" w:lineRule="auto"/>
        <w:ind w:left="1008" w:hanging="1008"/>
        <w:rPr>
          <w:rFonts w:ascii="Times New Roman" w:hAnsi="Times New Roman" w:cs="Times New Roman"/>
          <w:sz w:val="24"/>
          <w:szCs w:val="24"/>
        </w:rPr>
      </w:pPr>
      <w:r w:rsidRPr="00B54E25">
        <w:rPr>
          <w:rFonts w:ascii="Times New Roman" w:hAnsi="Times New Roman" w:cs="Times New Roman"/>
          <w:color w:val="222222"/>
          <w:sz w:val="24"/>
          <w:szCs w:val="24"/>
          <w:shd w:val="clear" w:color="auto" w:fill="FFFFFF"/>
        </w:rPr>
        <w:t>Fuertes, J. N., &amp; Nutt Williams, E. (2017). Client-focused psychotherapy research. </w:t>
      </w:r>
      <w:r w:rsidRPr="00B54E25">
        <w:rPr>
          <w:rFonts w:ascii="Times New Roman" w:hAnsi="Times New Roman" w:cs="Times New Roman"/>
          <w:i/>
          <w:iCs/>
          <w:color w:val="222222"/>
          <w:sz w:val="24"/>
          <w:szCs w:val="24"/>
          <w:shd w:val="clear" w:color="auto" w:fill="FFFFFF"/>
        </w:rPr>
        <w:t>Journal of Counseling Psychology</w:t>
      </w:r>
      <w:r w:rsidRPr="00B54E25">
        <w:rPr>
          <w:rFonts w:ascii="Times New Roman" w:hAnsi="Times New Roman" w:cs="Times New Roman"/>
          <w:color w:val="222222"/>
          <w:sz w:val="24"/>
          <w:szCs w:val="24"/>
          <w:shd w:val="clear" w:color="auto" w:fill="FFFFFF"/>
        </w:rPr>
        <w:t>, </w:t>
      </w:r>
      <w:r w:rsidRPr="00B54E25">
        <w:rPr>
          <w:rFonts w:ascii="Times New Roman" w:hAnsi="Times New Roman" w:cs="Times New Roman"/>
          <w:i/>
          <w:iCs/>
          <w:color w:val="222222"/>
          <w:sz w:val="24"/>
          <w:szCs w:val="24"/>
          <w:shd w:val="clear" w:color="auto" w:fill="FFFFFF"/>
        </w:rPr>
        <w:t>64</w:t>
      </w:r>
      <w:r w:rsidRPr="00B54E25">
        <w:rPr>
          <w:rFonts w:ascii="Times New Roman" w:hAnsi="Times New Roman" w:cs="Times New Roman"/>
          <w:color w:val="222222"/>
          <w:sz w:val="24"/>
          <w:szCs w:val="24"/>
          <w:shd w:val="clear" w:color="auto" w:fill="FFFFFF"/>
        </w:rPr>
        <w:t>(4), 369.</w:t>
      </w:r>
    </w:p>
    <w:p w:rsidR="00B54E25" w:rsidRPr="00B54E25" w:rsidRDefault="00B54E25" w:rsidP="00C5458F">
      <w:pPr>
        <w:spacing w:line="480" w:lineRule="auto"/>
        <w:ind w:left="1008" w:hanging="1008"/>
        <w:rPr>
          <w:rFonts w:ascii="Times New Roman" w:hAnsi="Times New Roman" w:cs="Times New Roman"/>
          <w:color w:val="222222"/>
          <w:sz w:val="24"/>
          <w:szCs w:val="24"/>
          <w:shd w:val="clear" w:color="auto" w:fill="FFFFFF"/>
        </w:rPr>
      </w:pPr>
      <w:r w:rsidRPr="00B54E25">
        <w:rPr>
          <w:rFonts w:ascii="Times New Roman" w:hAnsi="Times New Roman" w:cs="Times New Roman"/>
          <w:color w:val="222222"/>
          <w:sz w:val="24"/>
          <w:szCs w:val="24"/>
          <w:shd w:val="clear" w:color="auto" w:fill="FFFFFF"/>
        </w:rPr>
        <w:t>Wong-Anuchit, C., Chantamit-o-pas, C., Schneider, J. K., &amp; Mills, A. C. (2018). Motivational Interviewing–Based Compliance/Adherence Therapy Interventions to Improve Psychiatric Symptoms of People With Severe Mental Illness: Meta-Analysis. </w:t>
      </w:r>
      <w:r w:rsidRPr="00B54E25">
        <w:rPr>
          <w:rFonts w:ascii="Times New Roman" w:hAnsi="Times New Roman" w:cs="Times New Roman"/>
          <w:i/>
          <w:iCs/>
          <w:color w:val="222222"/>
          <w:sz w:val="24"/>
          <w:szCs w:val="24"/>
          <w:shd w:val="clear" w:color="auto" w:fill="FFFFFF"/>
        </w:rPr>
        <w:t>Journal of the American Psychiatric Nurses Association</w:t>
      </w:r>
      <w:r w:rsidRPr="00B54E25">
        <w:rPr>
          <w:rFonts w:ascii="Times New Roman" w:hAnsi="Times New Roman" w:cs="Times New Roman"/>
          <w:color w:val="222222"/>
          <w:sz w:val="24"/>
          <w:szCs w:val="24"/>
          <w:shd w:val="clear" w:color="auto" w:fill="FFFFFF"/>
        </w:rPr>
        <w:t>, 1078390318761790.</w:t>
      </w:r>
    </w:p>
    <w:p w:rsidR="00C75832" w:rsidRPr="00B54E25" w:rsidRDefault="00C75832" w:rsidP="00B54E25">
      <w:pPr>
        <w:spacing w:line="480" w:lineRule="auto"/>
        <w:rPr>
          <w:rFonts w:ascii="Times New Roman" w:hAnsi="Times New Roman" w:cs="Times New Roman"/>
          <w:sz w:val="24"/>
          <w:szCs w:val="24"/>
        </w:rPr>
      </w:pPr>
    </w:p>
    <w:p w:rsidR="00CE7D52" w:rsidRPr="00B54E25" w:rsidRDefault="00CE7D52" w:rsidP="00B54E25">
      <w:pPr>
        <w:spacing w:line="480" w:lineRule="auto"/>
        <w:rPr>
          <w:rFonts w:ascii="Times New Roman" w:hAnsi="Times New Roman" w:cs="Times New Roman"/>
          <w:sz w:val="24"/>
          <w:szCs w:val="24"/>
        </w:rPr>
      </w:pPr>
    </w:p>
    <w:p w:rsidR="00B54E25" w:rsidRPr="00B54E25" w:rsidRDefault="00B54E25" w:rsidP="00B54E25">
      <w:pPr>
        <w:spacing w:line="480" w:lineRule="auto"/>
        <w:rPr>
          <w:rFonts w:ascii="Times New Roman" w:hAnsi="Times New Roman" w:cs="Times New Roman"/>
          <w:sz w:val="24"/>
          <w:szCs w:val="24"/>
        </w:rPr>
      </w:pPr>
    </w:p>
    <w:p w:rsidR="00B54E25" w:rsidRPr="00B54E25" w:rsidRDefault="00B54E25" w:rsidP="00B54E25">
      <w:pPr>
        <w:spacing w:line="480" w:lineRule="auto"/>
        <w:rPr>
          <w:rFonts w:ascii="Times New Roman" w:hAnsi="Times New Roman" w:cs="Times New Roman"/>
          <w:sz w:val="24"/>
          <w:szCs w:val="24"/>
        </w:rPr>
      </w:pPr>
    </w:p>
    <w:p w:rsidR="00B54E25" w:rsidRPr="00B54E25" w:rsidRDefault="00B54E25" w:rsidP="00B54E25">
      <w:pPr>
        <w:spacing w:line="480" w:lineRule="auto"/>
        <w:rPr>
          <w:rFonts w:ascii="Times New Roman" w:hAnsi="Times New Roman" w:cs="Times New Roman"/>
          <w:sz w:val="24"/>
          <w:szCs w:val="24"/>
        </w:rPr>
      </w:pPr>
    </w:p>
    <w:p w:rsidR="0025763B" w:rsidRPr="00B54E25" w:rsidRDefault="0025763B" w:rsidP="00B54E25">
      <w:pPr>
        <w:spacing w:line="480" w:lineRule="auto"/>
        <w:rPr>
          <w:rFonts w:ascii="Times New Roman" w:hAnsi="Times New Roman" w:cs="Times New Roman"/>
          <w:sz w:val="24"/>
          <w:szCs w:val="24"/>
        </w:rPr>
      </w:pPr>
    </w:p>
    <w:p w:rsidR="00B54E25" w:rsidRPr="00B54E25" w:rsidRDefault="00B54E25">
      <w:pPr>
        <w:spacing w:line="480" w:lineRule="auto"/>
        <w:rPr>
          <w:rFonts w:ascii="Times New Roman" w:hAnsi="Times New Roman" w:cs="Times New Roman"/>
          <w:sz w:val="24"/>
          <w:szCs w:val="24"/>
        </w:rPr>
      </w:pPr>
    </w:p>
    <w:sectPr w:rsidR="00B54E25" w:rsidRPr="00B54E25" w:rsidSect="00B54E25">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8330D9" w:rsidRDefault="008330D9" w:rsidP="00B54E25">
      <w:pPr>
        <w:spacing w:after="0" w:line="240" w:lineRule="auto"/>
      </w:pPr>
      <w:r>
        <w:separator/>
      </w:r>
    </w:p>
  </w:endnote>
  <w:endnote w:type="continuationSeparator" w:id="1">
    <w:p w:rsidR="008330D9" w:rsidRDefault="008330D9" w:rsidP="00B54E25">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altName w:val="Calibri"/>
    <w:charset w:val="00"/>
    <w:family w:val="auto"/>
    <w:pitch w:val="variable"/>
    <w:sig w:usb0="00000001" w:usb1="4000207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8330D9" w:rsidRDefault="008330D9" w:rsidP="00B54E25">
      <w:pPr>
        <w:spacing w:after="0" w:line="240" w:lineRule="auto"/>
      </w:pPr>
      <w:r>
        <w:separator/>
      </w:r>
    </w:p>
  </w:footnote>
  <w:footnote w:type="continuationSeparator" w:id="1">
    <w:p w:rsidR="008330D9" w:rsidRDefault="008330D9" w:rsidP="00B54E25">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54E25" w:rsidRPr="00B54E25" w:rsidRDefault="00B54E25">
    <w:pPr>
      <w:pStyle w:val="Header"/>
      <w:rPr>
        <w:rFonts w:ascii="Times New Roman" w:hAnsi="Times New Roman" w:cs="Times New Roman"/>
        <w:sz w:val="24"/>
        <w:szCs w:val="24"/>
      </w:rPr>
    </w:pPr>
    <w:r w:rsidRPr="00B54E25">
      <w:rPr>
        <w:rFonts w:ascii="Times New Roman" w:hAnsi="Times New Roman" w:cs="Times New Roman"/>
        <w:sz w:val="24"/>
        <w:szCs w:val="24"/>
      </w:rPr>
      <w:t>DISCUSSION #2: MOTIVATING CLIENTS.</w:t>
    </w:r>
    <w:r w:rsidRPr="00B54E25">
      <w:rPr>
        <w:rFonts w:ascii="Times New Roman" w:hAnsi="Times New Roman" w:cs="Times New Roman"/>
        <w:sz w:val="24"/>
        <w:szCs w:val="24"/>
      </w:rPr>
      <w:tab/>
    </w:r>
    <w:r w:rsidRPr="00B54E25">
      <w:rPr>
        <w:rFonts w:ascii="Times New Roman" w:hAnsi="Times New Roman" w:cs="Times New Roman"/>
        <w:sz w:val="24"/>
        <w:szCs w:val="24"/>
      </w:rPr>
      <w:tab/>
    </w:r>
    <w:sdt>
      <w:sdtPr>
        <w:rPr>
          <w:rFonts w:ascii="Times New Roman" w:hAnsi="Times New Roman" w:cs="Times New Roman"/>
          <w:sz w:val="24"/>
          <w:szCs w:val="24"/>
        </w:rPr>
        <w:id w:val="-1236926428"/>
        <w:docPartObj>
          <w:docPartGallery w:val="Page Numbers (Top of Page)"/>
          <w:docPartUnique/>
        </w:docPartObj>
      </w:sdtPr>
      <w:sdtEndPr>
        <w:rPr>
          <w:noProof/>
        </w:rPr>
      </w:sdtEndPr>
      <w:sdtContent>
        <w:r w:rsidR="00A13EC2" w:rsidRPr="00B54E25">
          <w:rPr>
            <w:rFonts w:ascii="Times New Roman" w:hAnsi="Times New Roman" w:cs="Times New Roman"/>
            <w:sz w:val="24"/>
            <w:szCs w:val="24"/>
          </w:rPr>
          <w:fldChar w:fldCharType="begin"/>
        </w:r>
        <w:r w:rsidRPr="00B54E25">
          <w:rPr>
            <w:rFonts w:ascii="Times New Roman" w:hAnsi="Times New Roman" w:cs="Times New Roman"/>
            <w:sz w:val="24"/>
            <w:szCs w:val="24"/>
          </w:rPr>
          <w:instrText xml:space="preserve"> PAGE   \* MERGEFORMAT </w:instrText>
        </w:r>
        <w:r w:rsidR="00A13EC2" w:rsidRPr="00B54E25">
          <w:rPr>
            <w:rFonts w:ascii="Times New Roman" w:hAnsi="Times New Roman" w:cs="Times New Roman"/>
            <w:sz w:val="24"/>
            <w:szCs w:val="24"/>
          </w:rPr>
          <w:fldChar w:fldCharType="separate"/>
        </w:r>
        <w:r w:rsidR="007819C4">
          <w:rPr>
            <w:rFonts w:ascii="Times New Roman" w:hAnsi="Times New Roman" w:cs="Times New Roman"/>
            <w:noProof/>
            <w:sz w:val="24"/>
            <w:szCs w:val="24"/>
          </w:rPr>
          <w:t>3</w:t>
        </w:r>
        <w:r w:rsidR="00A13EC2" w:rsidRPr="00B54E25">
          <w:rPr>
            <w:rFonts w:ascii="Times New Roman" w:hAnsi="Times New Roman" w:cs="Times New Roman"/>
            <w:noProof/>
            <w:sz w:val="24"/>
            <w:szCs w:val="24"/>
          </w:rPr>
          <w:fldChar w:fldCharType="end"/>
        </w:r>
      </w:sdtContent>
    </w:sdt>
  </w:p>
  <w:p w:rsidR="00B54E25" w:rsidRPr="00B54E25" w:rsidRDefault="00B54E25">
    <w:pPr>
      <w:pStyle w:val="Header"/>
      <w:rPr>
        <w:rFonts w:ascii="Times New Roman" w:hAnsi="Times New Roman" w:cs="Times New Roman"/>
        <w:sz w:val="24"/>
        <w:szCs w:val="24"/>
      </w:rP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54E25" w:rsidRPr="00B54E25" w:rsidRDefault="00B54E25">
    <w:pPr>
      <w:pStyle w:val="Header"/>
      <w:rPr>
        <w:rFonts w:ascii="Times New Roman" w:hAnsi="Times New Roman" w:cs="Times New Roman"/>
        <w:sz w:val="24"/>
        <w:szCs w:val="24"/>
      </w:rPr>
    </w:pPr>
    <w:r w:rsidRPr="00B54E25">
      <w:rPr>
        <w:rFonts w:ascii="Times New Roman" w:hAnsi="Times New Roman" w:cs="Times New Roman"/>
        <w:sz w:val="24"/>
        <w:szCs w:val="24"/>
      </w:rPr>
      <w:t>Running Head: DISCUSSION #2: MOTIVATING CLIENTS.</w:t>
    </w:r>
    <w:r w:rsidRPr="00B54E25">
      <w:rPr>
        <w:rFonts w:ascii="Times New Roman" w:hAnsi="Times New Roman" w:cs="Times New Roman"/>
        <w:sz w:val="24"/>
        <w:szCs w:val="24"/>
      </w:rPr>
      <w:tab/>
    </w:r>
    <w:sdt>
      <w:sdtPr>
        <w:rPr>
          <w:rFonts w:ascii="Times New Roman" w:hAnsi="Times New Roman" w:cs="Times New Roman"/>
          <w:sz w:val="24"/>
          <w:szCs w:val="24"/>
        </w:rPr>
        <w:id w:val="-247888784"/>
        <w:docPartObj>
          <w:docPartGallery w:val="Page Numbers (Top of Page)"/>
          <w:docPartUnique/>
        </w:docPartObj>
      </w:sdtPr>
      <w:sdtEndPr>
        <w:rPr>
          <w:noProof/>
        </w:rPr>
      </w:sdtEndPr>
      <w:sdtContent>
        <w:r w:rsidR="00A13EC2" w:rsidRPr="00B54E25">
          <w:rPr>
            <w:rFonts w:ascii="Times New Roman" w:hAnsi="Times New Roman" w:cs="Times New Roman"/>
            <w:sz w:val="24"/>
            <w:szCs w:val="24"/>
          </w:rPr>
          <w:fldChar w:fldCharType="begin"/>
        </w:r>
        <w:r w:rsidRPr="00B54E25">
          <w:rPr>
            <w:rFonts w:ascii="Times New Roman" w:hAnsi="Times New Roman" w:cs="Times New Roman"/>
            <w:sz w:val="24"/>
            <w:szCs w:val="24"/>
          </w:rPr>
          <w:instrText xml:space="preserve"> PAGE   \* MERGEFORMAT </w:instrText>
        </w:r>
        <w:r w:rsidR="00A13EC2" w:rsidRPr="00B54E25">
          <w:rPr>
            <w:rFonts w:ascii="Times New Roman" w:hAnsi="Times New Roman" w:cs="Times New Roman"/>
            <w:sz w:val="24"/>
            <w:szCs w:val="24"/>
          </w:rPr>
          <w:fldChar w:fldCharType="separate"/>
        </w:r>
        <w:r w:rsidR="007819C4">
          <w:rPr>
            <w:rFonts w:ascii="Times New Roman" w:hAnsi="Times New Roman" w:cs="Times New Roman"/>
            <w:noProof/>
            <w:sz w:val="24"/>
            <w:szCs w:val="24"/>
          </w:rPr>
          <w:t>1</w:t>
        </w:r>
        <w:r w:rsidR="00A13EC2" w:rsidRPr="00B54E25">
          <w:rPr>
            <w:rFonts w:ascii="Times New Roman" w:hAnsi="Times New Roman" w:cs="Times New Roman"/>
            <w:noProof/>
            <w:sz w:val="24"/>
            <w:szCs w:val="24"/>
          </w:rPr>
          <w:fldChar w:fldCharType="end"/>
        </w:r>
      </w:sdtContent>
    </w:sdt>
  </w:p>
  <w:p w:rsidR="00B54E25" w:rsidRPr="00B54E25" w:rsidRDefault="00B54E25">
    <w:pPr>
      <w:pStyle w:val="Header"/>
      <w:rPr>
        <w:rFonts w:ascii="Times New Roman" w:hAnsi="Times New Roman" w:cs="Times New Roman"/>
        <w:sz w:val="24"/>
        <w:szCs w:val="24"/>
      </w:rP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rsids>
    <w:rsidRoot w:val="00F636F6"/>
    <w:rsid w:val="0025763B"/>
    <w:rsid w:val="002726C3"/>
    <w:rsid w:val="0029230B"/>
    <w:rsid w:val="00306D65"/>
    <w:rsid w:val="004E507C"/>
    <w:rsid w:val="007819C4"/>
    <w:rsid w:val="008330D9"/>
    <w:rsid w:val="00A13EC2"/>
    <w:rsid w:val="00B54E25"/>
    <w:rsid w:val="00BB6077"/>
    <w:rsid w:val="00C5458F"/>
    <w:rsid w:val="00C75832"/>
    <w:rsid w:val="00CE7D52"/>
    <w:rsid w:val="00F636F6"/>
    <w:rsid w:val="00F706F6"/>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B6077"/>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54E25"/>
    <w:pPr>
      <w:tabs>
        <w:tab w:val="center" w:pos="4680"/>
        <w:tab w:val="right" w:pos="9360"/>
      </w:tabs>
      <w:spacing w:after="0" w:line="240" w:lineRule="auto"/>
    </w:pPr>
  </w:style>
  <w:style w:type="character" w:customStyle="1" w:styleId="HeaderChar">
    <w:name w:val="Header Char"/>
    <w:basedOn w:val="DefaultParagraphFont"/>
    <w:link w:val="Header"/>
    <w:uiPriority w:val="99"/>
    <w:rsid w:val="00B54E25"/>
  </w:style>
  <w:style w:type="paragraph" w:styleId="Footer">
    <w:name w:val="footer"/>
    <w:basedOn w:val="Normal"/>
    <w:link w:val="FooterChar"/>
    <w:uiPriority w:val="99"/>
    <w:unhideWhenUsed/>
    <w:rsid w:val="00B54E25"/>
    <w:pPr>
      <w:tabs>
        <w:tab w:val="center" w:pos="4680"/>
        <w:tab w:val="right" w:pos="9360"/>
      </w:tabs>
      <w:spacing w:after="0" w:line="240" w:lineRule="auto"/>
    </w:pPr>
  </w:style>
  <w:style w:type="character" w:customStyle="1" w:styleId="FooterChar">
    <w:name w:val="Footer Char"/>
    <w:basedOn w:val="DefaultParagraphFont"/>
    <w:link w:val="Footer"/>
    <w:uiPriority w:val="99"/>
    <w:rsid w:val="00B54E25"/>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309</Words>
  <Characters>1762</Characters>
  <Application>Microsoft Office Word</Application>
  <DocSecurity>0</DocSecurity>
  <Lines>14</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2067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ADM</cp:lastModifiedBy>
  <cp:revision>2</cp:revision>
  <dcterms:created xsi:type="dcterms:W3CDTF">2018-03-12T21:24:00Z</dcterms:created>
  <dcterms:modified xsi:type="dcterms:W3CDTF">2018-03-12T21:24:00Z</dcterms:modified>
</cp:coreProperties>
</file>